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C77" w:rsidRDefault="003F0C77">
      <w:pPr>
        <w:spacing w:after="0" w:line="240" w:lineRule="auto"/>
        <w:ind w:left="142"/>
        <w:jc w:val="center"/>
        <w:rPr>
          <w:rFonts w:ascii="Times New Roman" w:eastAsia="Times New Roman" w:hAnsi="Times New Roman" w:cs="Times New Roman"/>
          <w:sz w:val="24"/>
          <w:szCs w:val="24"/>
        </w:rPr>
      </w:pPr>
    </w:p>
    <w:tbl>
      <w:tblPr>
        <w:tblStyle w:val="a"/>
        <w:tblW w:w="1077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2791"/>
        <w:gridCol w:w="793"/>
        <w:gridCol w:w="980"/>
        <w:gridCol w:w="783"/>
        <w:gridCol w:w="2851"/>
        <w:gridCol w:w="865"/>
        <w:gridCol w:w="980"/>
        <w:gridCol w:w="727"/>
      </w:tblGrid>
      <w:tr w:rsidR="003F0C77">
        <w:tc>
          <w:tcPr>
            <w:tcW w:w="10770" w:type="dxa"/>
            <w:gridSpan w:val="8"/>
          </w:tcPr>
          <w:p w:rsidR="003F0C77" w:rsidRDefault="00BD1972">
            <w:pPr>
              <w:ind w:hanging="2"/>
              <w:rPr>
                <w:rFonts w:ascii="Arial" w:eastAsia="Arial" w:hAnsi="Arial" w:cs="Arial"/>
              </w:rPr>
            </w:pPr>
            <w:r>
              <w:rPr>
                <w:noProof/>
                <w:sz w:val="24"/>
                <w:szCs w:val="24"/>
              </w:rPr>
              <w:drawing>
                <wp:inline distT="0" distB="0" distL="114300" distR="114300" wp14:anchorId="115D2819" wp14:editId="3DD7FCA8">
                  <wp:extent cx="609600" cy="381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09600" cy="381000"/>
                          </a:xfrm>
                          <a:prstGeom prst="rect">
                            <a:avLst/>
                          </a:prstGeom>
                          <a:ln/>
                        </pic:spPr>
                      </pic:pic>
                    </a:graphicData>
                  </a:graphic>
                </wp:inline>
              </w:drawing>
            </w:r>
            <w:r>
              <w:rPr>
                <w:rFonts w:ascii="Arial" w:eastAsia="Arial" w:hAnsi="Arial" w:cs="Arial"/>
              </w:rPr>
              <w:t xml:space="preserve">              </w:t>
            </w:r>
            <w:r>
              <w:rPr>
                <w:b/>
                <w:bCs/>
                <w:sz w:val="32"/>
                <w:szCs w:val="32"/>
              </w:rPr>
              <w:t>COLEGIO SECUNDARIO N° 5.035 “BATALLA DE SALTA”</w:t>
            </w:r>
          </w:p>
        </w:tc>
      </w:tr>
      <w:tr w:rsidR="003F0C77">
        <w:tc>
          <w:tcPr>
            <w:tcW w:w="10770" w:type="dxa"/>
            <w:gridSpan w:val="8"/>
          </w:tcPr>
          <w:p w:rsidR="003F0C77" w:rsidRDefault="00BD1972">
            <w:pPr>
              <w:ind w:left="2" w:hanging="4"/>
              <w:jc w:val="center"/>
              <w:rPr>
                <w:rFonts w:ascii="Arial" w:eastAsia="Arial" w:hAnsi="Arial" w:cs="Arial"/>
              </w:rPr>
            </w:pPr>
            <w:r>
              <w:rPr>
                <w:b/>
                <w:bCs/>
                <w:sz w:val="36"/>
                <w:szCs w:val="36"/>
              </w:rPr>
              <w:t>PROGRAMA  2026</w:t>
            </w:r>
          </w:p>
        </w:tc>
      </w:tr>
      <w:tr w:rsidR="003F0C77">
        <w:tc>
          <w:tcPr>
            <w:tcW w:w="10770" w:type="dxa"/>
            <w:gridSpan w:val="8"/>
          </w:tcPr>
          <w:p w:rsidR="003F0C77" w:rsidRPr="005B3A87" w:rsidRDefault="00BD1972">
            <w:pPr>
              <w:ind w:left="2" w:hanging="4"/>
              <w:rPr>
                <w:b/>
                <w:bCs/>
                <w:sz w:val="28"/>
                <w:szCs w:val="28"/>
              </w:rPr>
            </w:pPr>
            <w:bookmarkStart w:id="0" w:name="_ntut9r9eoode" w:colFirst="0" w:colLast="0"/>
            <w:bookmarkEnd w:id="0"/>
            <w:r w:rsidRPr="005B3A87">
              <w:rPr>
                <w:b/>
                <w:bCs/>
                <w:sz w:val="28"/>
                <w:szCs w:val="28"/>
              </w:rPr>
              <w:t xml:space="preserve">ESPACIO CURRICULAR:    BIOLOGÍA                                    </w:t>
            </w:r>
          </w:p>
          <w:p w:rsidR="003F0C77" w:rsidRDefault="00BD1972">
            <w:pPr>
              <w:ind w:left="-2" w:firstLine="0"/>
              <w:rPr>
                <w:b/>
                <w:bCs/>
                <w:sz w:val="36"/>
                <w:szCs w:val="36"/>
              </w:rPr>
            </w:pPr>
            <w:bookmarkStart w:id="1" w:name="_eqhldqgeowd4" w:colFirst="0" w:colLast="0"/>
            <w:bookmarkEnd w:id="1"/>
            <w:r w:rsidRPr="005B3A87">
              <w:rPr>
                <w:b/>
                <w:bCs/>
                <w:sz w:val="28"/>
                <w:szCs w:val="28"/>
              </w:rPr>
              <w:t xml:space="preserve"> CARGA HORARIA:</w:t>
            </w:r>
            <w:r w:rsidR="005B3A87" w:rsidRPr="005B3A87">
              <w:rPr>
                <w:b/>
                <w:bCs/>
                <w:sz w:val="28"/>
                <w:szCs w:val="28"/>
              </w:rPr>
              <w:t>3</w:t>
            </w:r>
          </w:p>
        </w:tc>
      </w:tr>
      <w:tr w:rsidR="003F0C77">
        <w:tc>
          <w:tcPr>
            <w:tcW w:w="2791" w:type="dxa"/>
          </w:tcPr>
          <w:p w:rsidR="003F0C77" w:rsidRDefault="00BD1972">
            <w:pPr>
              <w:ind w:hanging="2"/>
              <w:jc w:val="center"/>
              <w:rPr>
                <w:rFonts w:ascii="Arial" w:eastAsia="Arial" w:hAnsi="Arial" w:cs="Arial"/>
                <w:b/>
                <w:bCs/>
                <w:sz w:val="24"/>
                <w:szCs w:val="24"/>
              </w:rPr>
            </w:pPr>
            <w:r>
              <w:rPr>
                <w:b/>
                <w:bCs/>
                <w:sz w:val="24"/>
                <w:szCs w:val="24"/>
              </w:rPr>
              <w:t>PROFESORES  DE TM</w:t>
            </w:r>
          </w:p>
        </w:tc>
        <w:tc>
          <w:tcPr>
            <w:tcW w:w="793" w:type="dxa"/>
          </w:tcPr>
          <w:p w:rsidR="003F0C77" w:rsidRDefault="00BD1972">
            <w:pPr>
              <w:ind w:hanging="2"/>
              <w:jc w:val="center"/>
              <w:rPr>
                <w:b/>
                <w:bCs/>
                <w:sz w:val="20"/>
                <w:szCs w:val="20"/>
              </w:rPr>
            </w:pPr>
            <w:r>
              <w:rPr>
                <w:b/>
                <w:bCs/>
                <w:sz w:val="20"/>
                <w:szCs w:val="20"/>
              </w:rPr>
              <w:t>CURSO</w:t>
            </w:r>
          </w:p>
        </w:tc>
        <w:tc>
          <w:tcPr>
            <w:tcW w:w="980" w:type="dxa"/>
          </w:tcPr>
          <w:p w:rsidR="003F0C77" w:rsidRDefault="00BD1972">
            <w:pPr>
              <w:ind w:hanging="2"/>
              <w:jc w:val="center"/>
              <w:rPr>
                <w:b/>
                <w:bCs/>
                <w:sz w:val="20"/>
                <w:szCs w:val="20"/>
              </w:rPr>
            </w:pPr>
            <w:r>
              <w:rPr>
                <w:b/>
                <w:bCs/>
                <w:sz w:val="20"/>
                <w:szCs w:val="20"/>
              </w:rPr>
              <w:t>DIVISIÓN</w:t>
            </w:r>
          </w:p>
        </w:tc>
        <w:tc>
          <w:tcPr>
            <w:tcW w:w="783" w:type="dxa"/>
          </w:tcPr>
          <w:p w:rsidR="003F0C77" w:rsidRDefault="00BD1972">
            <w:pPr>
              <w:ind w:hanging="2"/>
              <w:jc w:val="center"/>
              <w:rPr>
                <w:b/>
                <w:bCs/>
                <w:sz w:val="20"/>
                <w:szCs w:val="20"/>
              </w:rPr>
            </w:pPr>
            <w:r>
              <w:rPr>
                <w:b/>
                <w:bCs/>
                <w:sz w:val="20"/>
                <w:szCs w:val="20"/>
              </w:rPr>
              <w:t>CICLO</w:t>
            </w:r>
          </w:p>
        </w:tc>
        <w:tc>
          <w:tcPr>
            <w:tcW w:w="2851" w:type="dxa"/>
          </w:tcPr>
          <w:p w:rsidR="003F0C77" w:rsidRDefault="00BD1972">
            <w:pPr>
              <w:ind w:hanging="2"/>
              <w:jc w:val="center"/>
              <w:rPr>
                <w:b/>
                <w:bCs/>
                <w:sz w:val="24"/>
                <w:szCs w:val="24"/>
              </w:rPr>
            </w:pPr>
            <w:r>
              <w:rPr>
                <w:b/>
                <w:bCs/>
                <w:sz w:val="24"/>
                <w:szCs w:val="24"/>
              </w:rPr>
              <w:t>PROFESORES  DE TT</w:t>
            </w:r>
          </w:p>
        </w:tc>
        <w:tc>
          <w:tcPr>
            <w:tcW w:w="865" w:type="dxa"/>
          </w:tcPr>
          <w:p w:rsidR="003F0C77" w:rsidRDefault="00BD1972">
            <w:pPr>
              <w:ind w:hanging="2"/>
              <w:jc w:val="center"/>
              <w:rPr>
                <w:b/>
                <w:bCs/>
                <w:sz w:val="20"/>
                <w:szCs w:val="20"/>
              </w:rPr>
            </w:pPr>
            <w:r>
              <w:rPr>
                <w:b/>
                <w:bCs/>
                <w:sz w:val="20"/>
                <w:szCs w:val="20"/>
              </w:rPr>
              <w:t>CURSO</w:t>
            </w:r>
          </w:p>
        </w:tc>
        <w:tc>
          <w:tcPr>
            <w:tcW w:w="980" w:type="dxa"/>
          </w:tcPr>
          <w:p w:rsidR="003F0C77" w:rsidRDefault="00BD1972">
            <w:pPr>
              <w:ind w:hanging="2"/>
              <w:jc w:val="center"/>
              <w:rPr>
                <w:b/>
                <w:bCs/>
                <w:sz w:val="20"/>
                <w:szCs w:val="20"/>
              </w:rPr>
            </w:pPr>
            <w:r>
              <w:rPr>
                <w:b/>
                <w:bCs/>
                <w:sz w:val="20"/>
                <w:szCs w:val="20"/>
              </w:rPr>
              <w:t>DIVISIÓN</w:t>
            </w:r>
          </w:p>
        </w:tc>
        <w:tc>
          <w:tcPr>
            <w:tcW w:w="727" w:type="dxa"/>
          </w:tcPr>
          <w:p w:rsidR="003F0C77" w:rsidRDefault="00BD1972">
            <w:pPr>
              <w:ind w:hanging="2"/>
              <w:jc w:val="center"/>
              <w:rPr>
                <w:b/>
                <w:bCs/>
                <w:sz w:val="20"/>
                <w:szCs w:val="20"/>
              </w:rPr>
            </w:pPr>
            <w:r>
              <w:rPr>
                <w:b/>
                <w:bCs/>
                <w:sz w:val="20"/>
                <w:szCs w:val="20"/>
              </w:rPr>
              <w:t>CICLO</w:t>
            </w:r>
          </w:p>
        </w:tc>
      </w:tr>
      <w:tr w:rsidR="003F0C77">
        <w:tc>
          <w:tcPr>
            <w:tcW w:w="2791" w:type="dxa"/>
          </w:tcPr>
          <w:p w:rsidR="003F0C77" w:rsidRDefault="00BD1972">
            <w:pPr>
              <w:ind w:hanging="2"/>
              <w:rPr>
                <w:rFonts w:ascii="Arial" w:eastAsia="Arial" w:hAnsi="Arial" w:cs="Arial"/>
              </w:rPr>
            </w:pPr>
            <w:r>
              <w:rPr>
                <w:rFonts w:ascii="Arial" w:eastAsia="Arial" w:hAnsi="Arial" w:cs="Arial"/>
              </w:rPr>
              <w:t>1.-</w:t>
            </w:r>
          </w:p>
        </w:tc>
        <w:tc>
          <w:tcPr>
            <w:tcW w:w="793" w:type="dxa"/>
          </w:tcPr>
          <w:p w:rsidR="003F0C77" w:rsidRDefault="003F0C77">
            <w:pPr>
              <w:ind w:hanging="2"/>
              <w:rPr>
                <w:rFonts w:ascii="Arial" w:eastAsia="Arial" w:hAnsi="Arial" w:cs="Arial"/>
              </w:rPr>
            </w:pPr>
          </w:p>
        </w:tc>
        <w:tc>
          <w:tcPr>
            <w:tcW w:w="980" w:type="dxa"/>
          </w:tcPr>
          <w:p w:rsidR="003F0C77" w:rsidRDefault="003F0C77">
            <w:pPr>
              <w:ind w:hanging="2"/>
              <w:rPr>
                <w:rFonts w:ascii="Arial" w:eastAsia="Arial" w:hAnsi="Arial" w:cs="Arial"/>
              </w:rPr>
            </w:pPr>
          </w:p>
        </w:tc>
        <w:tc>
          <w:tcPr>
            <w:tcW w:w="783" w:type="dxa"/>
          </w:tcPr>
          <w:p w:rsidR="003F0C77" w:rsidRDefault="003F0C77">
            <w:pPr>
              <w:ind w:hanging="2"/>
              <w:rPr>
                <w:rFonts w:ascii="Arial" w:eastAsia="Arial" w:hAnsi="Arial" w:cs="Arial"/>
              </w:rPr>
            </w:pPr>
          </w:p>
        </w:tc>
        <w:tc>
          <w:tcPr>
            <w:tcW w:w="2851" w:type="dxa"/>
          </w:tcPr>
          <w:p w:rsidR="003F0C77" w:rsidRDefault="005B3A87">
            <w:pPr>
              <w:ind w:hanging="2"/>
              <w:rPr>
                <w:rFonts w:ascii="Arial" w:eastAsia="Arial" w:hAnsi="Arial" w:cs="Arial"/>
              </w:rPr>
            </w:pPr>
            <w:r>
              <w:rPr>
                <w:rFonts w:ascii="Arial" w:eastAsia="Arial" w:hAnsi="Arial" w:cs="Arial"/>
              </w:rPr>
              <w:t xml:space="preserve">Verónica </w:t>
            </w:r>
            <w:proofErr w:type="spellStart"/>
            <w:r>
              <w:rPr>
                <w:rFonts w:ascii="Arial" w:eastAsia="Arial" w:hAnsi="Arial" w:cs="Arial"/>
              </w:rPr>
              <w:t>Maioli</w:t>
            </w:r>
            <w:proofErr w:type="spellEnd"/>
          </w:p>
        </w:tc>
        <w:tc>
          <w:tcPr>
            <w:tcW w:w="865" w:type="dxa"/>
          </w:tcPr>
          <w:p w:rsidR="003F0C77" w:rsidRDefault="005B3A87">
            <w:pPr>
              <w:ind w:hanging="2"/>
              <w:rPr>
                <w:rFonts w:ascii="Arial" w:eastAsia="Arial" w:hAnsi="Arial" w:cs="Arial"/>
              </w:rPr>
            </w:pPr>
            <w:r>
              <w:rPr>
                <w:rFonts w:ascii="Arial" w:eastAsia="Arial" w:hAnsi="Arial" w:cs="Arial"/>
              </w:rPr>
              <w:t>2°</w:t>
            </w:r>
          </w:p>
        </w:tc>
        <w:tc>
          <w:tcPr>
            <w:tcW w:w="980" w:type="dxa"/>
          </w:tcPr>
          <w:p w:rsidR="003F0C77" w:rsidRDefault="005B3A87">
            <w:pPr>
              <w:ind w:hanging="2"/>
              <w:rPr>
                <w:rFonts w:ascii="Arial" w:eastAsia="Arial" w:hAnsi="Arial" w:cs="Arial"/>
              </w:rPr>
            </w:pPr>
            <w:r>
              <w:rPr>
                <w:rFonts w:ascii="Arial" w:eastAsia="Arial" w:hAnsi="Arial" w:cs="Arial"/>
              </w:rPr>
              <w:t>1°-2°-3°-4°</w:t>
            </w:r>
          </w:p>
        </w:tc>
        <w:tc>
          <w:tcPr>
            <w:tcW w:w="727" w:type="dxa"/>
          </w:tcPr>
          <w:p w:rsidR="003F0C77" w:rsidRDefault="005B3A87">
            <w:pPr>
              <w:ind w:hanging="2"/>
              <w:rPr>
                <w:rFonts w:ascii="Arial" w:eastAsia="Arial" w:hAnsi="Arial" w:cs="Arial"/>
              </w:rPr>
            </w:pPr>
            <w:r>
              <w:rPr>
                <w:rFonts w:ascii="Arial" w:eastAsia="Arial" w:hAnsi="Arial" w:cs="Arial"/>
              </w:rPr>
              <w:t>B</w:t>
            </w:r>
          </w:p>
        </w:tc>
      </w:tr>
      <w:tr w:rsidR="003F0C77">
        <w:tc>
          <w:tcPr>
            <w:tcW w:w="10770" w:type="dxa"/>
            <w:gridSpan w:val="8"/>
          </w:tcPr>
          <w:p w:rsidR="003F0C77" w:rsidRDefault="00BD1972">
            <w:pPr>
              <w:spacing w:after="0" w:line="240" w:lineRule="auto"/>
              <w:ind w:hanging="2"/>
              <w:jc w:val="center"/>
            </w:pPr>
            <w:r>
              <w:rPr>
                <w:b/>
                <w:bCs/>
                <w:u w:val="single"/>
              </w:rPr>
              <w:t>CONTENIDOS</w:t>
            </w:r>
          </w:p>
          <w:p w:rsidR="005B3A87" w:rsidRPr="00A7597D" w:rsidRDefault="005B3A87" w:rsidP="005B3A87">
            <w:pPr>
              <w:spacing w:after="120" w:line="240" w:lineRule="auto"/>
              <w:ind w:left="100"/>
              <w:rPr>
                <w:rFonts w:ascii="Arial" w:hAnsi="Arial" w:cs="Arial"/>
                <w:u w:val="single"/>
              </w:rPr>
            </w:pPr>
            <w:r w:rsidRPr="00A7597D">
              <w:rPr>
                <w:rFonts w:ascii="Arial" w:hAnsi="Arial" w:cs="Arial"/>
                <w:u w:val="single"/>
              </w:rPr>
              <w:t xml:space="preserve">   </w:t>
            </w:r>
          </w:p>
          <w:p w:rsidR="005B3A87" w:rsidRPr="005B3A87" w:rsidRDefault="005B3A87" w:rsidP="005B3A87">
            <w:pPr>
              <w:spacing w:after="120" w:line="240" w:lineRule="auto"/>
              <w:ind w:left="100"/>
              <w:rPr>
                <w:rFonts w:ascii="Arial" w:hAnsi="Arial" w:cs="Arial"/>
                <w:sz w:val="20"/>
                <w:szCs w:val="20"/>
              </w:rPr>
            </w:pPr>
            <w:r w:rsidRPr="00A7597D">
              <w:rPr>
                <w:rFonts w:ascii="Arial" w:hAnsi="Arial" w:cs="Arial"/>
              </w:rPr>
              <w:t xml:space="preserve"> </w:t>
            </w:r>
            <w:r w:rsidRPr="005B3A87">
              <w:rPr>
                <w:rFonts w:ascii="Arial" w:hAnsi="Arial" w:cs="Arial"/>
                <w:sz w:val="20"/>
                <w:szCs w:val="20"/>
              </w:rPr>
              <w:t>Eje  N° 1La célula y la nutrición a nivel celular</w:t>
            </w:r>
          </w:p>
          <w:p w:rsidR="005B3A87" w:rsidRPr="005B3A87" w:rsidRDefault="005B3A87" w:rsidP="005B3A87">
            <w:pPr>
              <w:spacing w:after="120" w:line="240" w:lineRule="auto"/>
              <w:ind w:left="100"/>
              <w:rPr>
                <w:rFonts w:ascii="Arial" w:hAnsi="Arial" w:cs="Arial"/>
                <w:sz w:val="20"/>
                <w:szCs w:val="20"/>
              </w:rPr>
            </w:pPr>
            <w:r w:rsidRPr="005B3A87">
              <w:rPr>
                <w:rFonts w:ascii="Arial" w:hAnsi="Arial" w:cs="Arial"/>
                <w:sz w:val="20"/>
                <w:szCs w:val="20"/>
              </w:rPr>
              <w:t>Células eucariotas. Modelos que describen a las células vegetales y Animales. Estructuras comunes y exclusivas de unas y otras. Obtención de materia. Membrana  plasmática: estructura y transporte a través de membrana. Endocitosis y formación de vesículas alimenticias en células animales. Los cloroplastos y la síntesis de glucosa en las células vegetales.</w:t>
            </w:r>
          </w:p>
          <w:p w:rsidR="005B3A87" w:rsidRPr="005B3A87" w:rsidRDefault="005B3A87" w:rsidP="005B3A87">
            <w:pPr>
              <w:spacing w:after="120" w:line="240" w:lineRule="auto"/>
              <w:ind w:left="100"/>
              <w:rPr>
                <w:rFonts w:ascii="Arial" w:hAnsi="Arial" w:cs="Arial"/>
                <w:sz w:val="20"/>
                <w:szCs w:val="20"/>
              </w:rPr>
            </w:pPr>
            <w:r w:rsidRPr="005B3A87">
              <w:rPr>
                <w:rFonts w:ascii="Arial" w:hAnsi="Arial" w:cs="Arial"/>
                <w:sz w:val="20"/>
                <w:szCs w:val="20"/>
              </w:rPr>
              <w:t>La obtención de energía. La mitocondria y la respiración  en células vegetales y animales.</w:t>
            </w:r>
          </w:p>
          <w:p w:rsidR="005B3A87" w:rsidRPr="005B3A87" w:rsidRDefault="00BD1972" w:rsidP="005B3A87">
            <w:pPr>
              <w:spacing w:after="120" w:line="240" w:lineRule="auto"/>
              <w:ind w:firstLine="0"/>
              <w:rPr>
                <w:rFonts w:ascii="Arial" w:hAnsi="Arial" w:cs="Arial"/>
                <w:sz w:val="20"/>
                <w:szCs w:val="20"/>
              </w:rPr>
            </w:pPr>
            <w:r>
              <w:rPr>
                <w:rFonts w:ascii="Arial" w:hAnsi="Arial" w:cs="Arial"/>
                <w:sz w:val="20"/>
                <w:szCs w:val="20"/>
              </w:rPr>
              <w:t xml:space="preserve"> </w:t>
            </w:r>
            <w:bookmarkStart w:id="2" w:name="_GoBack"/>
            <w:bookmarkEnd w:id="2"/>
            <w:r w:rsidR="005B3A87" w:rsidRPr="005B3A87">
              <w:rPr>
                <w:rFonts w:ascii="Arial" w:hAnsi="Arial" w:cs="Arial"/>
                <w:sz w:val="20"/>
                <w:szCs w:val="20"/>
              </w:rPr>
              <w:t>Eje N° 2: multiplicación celular y transmisión  de la información genética</w:t>
            </w:r>
          </w:p>
          <w:p w:rsidR="005B3A87" w:rsidRDefault="005B3A87" w:rsidP="005B3A87">
            <w:pPr>
              <w:spacing w:after="120" w:line="240" w:lineRule="auto"/>
              <w:ind w:left="100"/>
              <w:rPr>
                <w:rFonts w:ascii="Arial" w:hAnsi="Arial" w:cs="Arial"/>
                <w:sz w:val="20"/>
                <w:szCs w:val="20"/>
              </w:rPr>
            </w:pPr>
            <w:r w:rsidRPr="005B3A87">
              <w:rPr>
                <w:rFonts w:ascii="Arial" w:hAnsi="Arial" w:cs="Arial"/>
                <w:sz w:val="20"/>
                <w:szCs w:val="20"/>
              </w:rPr>
              <w:t>Organización del material genético. El núcleo celular. Los ácidos nucleicos. Cromatina y cromosomas. Consecuencia de la multiplicación celular. Reproducción en organismos unicelulares. La reproducción en células Eucariotas. Ciclo celular. División celular. Mitosis. La formación de células especializadas  en la reproducción sexual. La reproducción  sexual .La Meiosis. La fecundación. Reproducción Humana.</w:t>
            </w:r>
          </w:p>
          <w:p w:rsidR="005B3A87" w:rsidRPr="005B3A87" w:rsidRDefault="005B3A87" w:rsidP="005B3A87">
            <w:pPr>
              <w:spacing w:after="120" w:line="240" w:lineRule="auto"/>
              <w:ind w:left="100"/>
              <w:rPr>
                <w:rFonts w:ascii="Arial" w:hAnsi="Arial" w:cs="Arial"/>
                <w:sz w:val="20"/>
                <w:szCs w:val="20"/>
              </w:rPr>
            </w:pPr>
            <w:r w:rsidRPr="005B3A87">
              <w:rPr>
                <w:rFonts w:ascii="Arial" w:hAnsi="Arial" w:cs="Arial"/>
                <w:sz w:val="20"/>
                <w:szCs w:val="20"/>
              </w:rPr>
              <w:t>Eje N°</w:t>
            </w:r>
            <w:r>
              <w:rPr>
                <w:rFonts w:ascii="Arial" w:hAnsi="Arial" w:cs="Arial"/>
                <w:sz w:val="20"/>
                <w:szCs w:val="20"/>
              </w:rPr>
              <w:t xml:space="preserve"> 3</w:t>
            </w:r>
            <w:r w:rsidRPr="005B3A87">
              <w:rPr>
                <w:rFonts w:ascii="Arial" w:hAnsi="Arial" w:cs="Arial"/>
                <w:sz w:val="20"/>
                <w:szCs w:val="20"/>
              </w:rPr>
              <w:t xml:space="preserve">  La diversidad Biológica  como consecuencia de la evolución</w:t>
            </w:r>
          </w:p>
          <w:p w:rsidR="003F0C77" w:rsidRPr="005B3A87" w:rsidRDefault="005B3A87" w:rsidP="005B3A87">
            <w:pPr>
              <w:spacing w:after="120" w:line="240" w:lineRule="auto"/>
              <w:ind w:left="100"/>
              <w:rPr>
                <w:rFonts w:ascii="Arial" w:hAnsi="Arial" w:cs="Arial"/>
                <w:sz w:val="20"/>
                <w:szCs w:val="20"/>
              </w:rPr>
            </w:pPr>
            <w:r w:rsidRPr="005B3A87">
              <w:rPr>
                <w:rFonts w:ascii="Arial" w:hAnsi="Arial" w:cs="Arial"/>
                <w:sz w:val="20"/>
                <w:szCs w:val="20"/>
              </w:rPr>
              <w:t xml:space="preserve">La diversidad Biológica como consecuencia de la evolución. Evidencias de la evolución biológica .Las ideas evolucionistas. Lamarck. Darwin. La selección Natural. Síntesis </w:t>
            </w:r>
            <w:proofErr w:type="spellStart"/>
            <w:r w:rsidRPr="005B3A87">
              <w:rPr>
                <w:rFonts w:ascii="Arial" w:hAnsi="Arial" w:cs="Arial"/>
                <w:sz w:val="20"/>
                <w:szCs w:val="20"/>
              </w:rPr>
              <w:t>Neodarwinista</w:t>
            </w:r>
            <w:proofErr w:type="spellEnd"/>
            <w:r w:rsidRPr="005B3A87">
              <w:rPr>
                <w:rFonts w:ascii="Arial" w:hAnsi="Arial" w:cs="Arial"/>
                <w:sz w:val="20"/>
                <w:szCs w:val="20"/>
              </w:rPr>
              <w:t xml:space="preserve">. Clasificación de los seres  vivos. Los tres Dominios: </w:t>
            </w:r>
            <w:proofErr w:type="spellStart"/>
            <w:r w:rsidRPr="005B3A87">
              <w:rPr>
                <w:rFonts w:ascii="Arial" w:hAnsi="Arial" w:cs="Arial"/>
                <w:sz w:val="20"/>
                <w:szCs w:val="20"/>
              </w:rPr>
              <w:t>Archaea</w:t>
            </w:r>
            <w:proofErr w:type="spellEnd"/>
            <w:r w:rsidRPr="005B3A87">
              <w:rPr>
                <w:rFonts w:ascii="Arial" w:hAnsi="Arial" w:cs="Arial"/>
                <w:sz w:val="20"/>
                <w:szCs w:val="20"/>
              </w:rPr>
              <w:t xml:space="preserve">, Bacteria y </w:t>
            </w:r>
            <w:proofErr w:type="spellStart"/>
            <w:r w:rsidRPr="005B3A87">
              <w:rPr>
                <w:rFonts w:ascii="Arial" w:hAnsi="Arial" w:cs="Arial"/>
                <w:sz w:val="20"/>
                <w:szCs w:val="20"/>
              </w:rPr>
              <w:t>EuKarya</w:t>
            </w:r>
            <w:proofErr w:type="spellEnd"/>
            <w:r w:rsidRPr="005B3A87">
              <w:rPr>
                <w:rFonts w:ascii="Arial" w:hAnsi="Arial" w:cs="Arial"/>
                <w:sz w:val="20"/>
                <w:szCs w:val="20"/>
              </w:rPr>
              <w:t xml:space="preserve"> .Los seis Reinos: </w:t>
            </w:r>
            <w:proofErr w:type="spellStart"/>
            <w:r w:rsidRPr="005B3A87">
              <w:rPr>
                <w:rFonts w:ascii="Arial" w:hAnsi="Arial" w:cs="Arial"/>
                <w:sz w:val="20"/>
                <w:szCs w:val="20"/>
              </w:rPr>
              <w:t>Archaebacteria</w:t>
            </w:r>
            <w:proofErr w:type="spellEnd"/>
            <w:r w:rsidRPr="005B3A87">
              <w:rPr>
                <w:rFonts w:ascii="Arial" w:hAnsi="Arial" w:cs="Arial"/>
                <w:sz w:val="20"/>
                <w:szCs w:val="20"/>
              </w:rPr>
              <w:t>,  Bacteria, Protistas, Hongos, Plantas y Animales.</w:t>
            </w:r>
          </w:p>
        </w:tc>
      </w:tr>
      <w:tr w:rsidR="003F0C77">
        <w:tc>
          <w:tcPr>
            <w:tcW w:w="10770" w:type="dxa"/>
            <w:gridSpan w:val="8"/>
          </w:tcPr>
          <w:p w:rsidR="003F0C77" w:rsidRDefault="00BD1972">
            <w:pPr>
              <w:spacing w:after="120" w:line="240" w:lineRule="auto"/>
              <w:ind w:hanging="2"/>
              <w:rPr>
                <w:b/>
                <w:bCs/>
              </w:rPr>
            </w:pPr>
            <w:r>
              <w:rPr>
                <w:b/>
                <w:bCs/>
              </w:rPr>
              <w:t>Criterios de evaluación:</w:t>
            </w:r>
          </w:p>
          <w:p w:rsidR="005B3A87" w:rsidRPr="005B3A87" w:rsidRDefault="005B3A87" w:rsidP="005B3A87">
            <w:pPr>
              <w:pStyle w:val="Prrafodelista"/>
              <w:numPr>
                <w:ilvl w:val="0"/>
                <w:numId w:val="1"/>
              </w:numPr>
              <w:spacing w:after="120" w:line="240" w:lineRule="auto"/>
              <w:ind w:leftChars="0" w:firstLineChars="0"/>
              <w:rPr>
                <w:rFonts w:ascii="Arial" w:hAnsi="Arial" w:cs="Arial"/>
                <w:bCs/>
                <w:sz w:val="20"/>
                <w:szCs w:val="20"/>
              </w:rPr>
            </w:pPr>
            <w:r w:rsidRPr="005B3A87">
              <w:rPr>
                <w:rFonts w:ascii="Arial" w:hAnsi="Arial" w:cs="Arial"/>
                <w:bCs/>
                <w:sz w:val="20"/>
                <w:szCs w:val="20"/>
              </w:rPr>
              <w:t>Selección de la información relevante y su organización, utilizando diferentes técnicas de estudio.</w:t>
            </w:r>
          </w:p>
          <w:p w:rsidR="005B3A87" w:rsidRPr="005B3A87" w:rsidRDefault="005B3A87" w:rsidP="005B3A87">
            <w:pPr>
              <w:pStyle w:val="Prrafodelista"/>
              <w:numPr>
                <w:ilvl w:val="0"/>
                <w:numId w:val="1"/>
              </w:numPr>
              <w:spacing w:after="120" w:line="240" w:lineRule="auto"/>
              <w:ind w:leftChars="0" w:firstLineChars="0"/>
              <w:rPr>
                <w:rFonts w:ascii="Arial" w:hAnsi="Arial" w:cs="Arial"/>
                <w:bCs/>
                <w:sz w:val="20"/>
                <w:szCs w:val="20"/>
              </w:rPr>
            </w:pPr>
            <w:r w:rsidRPr="005B3A87">
              <w:rPr>
                <w:rFonts w:ascii="Arial" w:hAnsi="Arial" w:cs="Arial"/>
                <w:bCs/>
                <w:sz w:val="20"/>
                <w:szCs w:val="20"/>
              </w:rPr>
              <w:t>Aplicación de conceptos aprendidos para la resolución de situaciones problemáticas.</w:t>
            </w:r>
          </w:p>
          <w:p w:rsidR="005B3A87" w:rsidRPr="005B3A87" w:rsidRDefault="005B3A87" w:rsidP="005B3A87">
            <w:pPr>
              <w:pStyle w:val="Prrafodelista"/>
              <w:numPr>
                <w:ilvl w:val="0"/>
                <w:numId w:val="1"/>
              </w:numPr>
              <w:spacing w:after="120" w:line="240" w:lineRule="auto"/>
              <w:ind w:leftChars="0" w:firstLineChars="0"/>
              <w:rPr>
                <w:rFonts w:ascii="Arial" w:hAnsi="Arial" w:cs="Arial"/>
                <w:bCs/>
                <w:sz w:val="20"/>
                <w:szCs w:val="20"/>
              </w:rPr>
            </w:pPr>
            <w:r w:rsidRPr="005B3A87">
              <w:rPr>
                <w:rFonts w:ascii="Arial" w:hAnsi="Arial" w:cs="Arial"/>
                <w:bCs/>
                <w:sz w:val="20"/>
                <w:szCs w:val="20"/>
              </w:rPr>
              <w:t>Comunicación de conocimiento construido, utilizando vocabulario especifico, del área de manera escrita y oral.</w:t>
            </w:r>
          </w:p>
          <w:p w:rsidR="005B3A87" w:rsidRPr="005B3A87" w:rsidRDefault="005B3A87" w:rsidP="005B3A87">
            <w:pPr>
              <w:pStyle w:val="Prrafodelista"/>
              <w:numPr>
                <w:ilvl w:val="0"/>
                <w:numId w:val="1"/>
              </w:numPr>
              <w:spacing w:after="120" w:line="240" w:lineRule="auto"/>
              <w:ind w:leftChars="0" w:firstLineChars="0"/>
              <w:rPr>
                <w:rFonts w:ascii="Arial" w:hAnsi="Arial" w:cs="Arial"/>
                <w:b/>
                <w:bCs/>
                <w:sz w:val="20"/>
                <w:szCs w:val="20"/>
              </w:rPr>
            </w:pPr>
            <w:r w:rsidRPr="005B3A87">
              <w:rPr>
                <w:rFonts w:ascii="Arial" w:hAnsi="Arial" w:cs="Arial"/>
                <w:bCs/>
                <w:sz w:val="20"/>
                <w:szCs w:val="20"/>
              </w:rPr>
              <w:t>Apropiación y comprensión de contenidos disciplinares</w:t>
            </w:r>
            <w:r w:rsidRPr="005B3A87">
              <w:rPr>
                <w:rFonts w:ascii="Arial" w:hAnsi="Arial" w:cs="Arial"/>
                <w:b/>
                <w:bCs/>
                <w:sz w:val="20"/>
                <w:szCs w:val="20"/>
              </w:rPr>
              <w:t>.</w:t>
            </w:r>
          </w:p>
          <w:p w:rsidR="003F0C77" w:rsidRPr="005B3A87" w:rsidRDefault="005B3A87" w:rsidP="005B3A87">
            <w:pPr>
              <w:pStyle w:val="Prrafodelista"/>
              <w:numPr>
                <w:ilvl w:val="0"/>
                <w:numId w:val="1"/>
              </w:numPr>
              <w:spacing w:after="120" w:line="240" w:lineRule="auto"/>
              <w:ind w:leftChars="0" w:firstLineChars="0"/>
              <w:rPr>
                <w:rFonts w:ascii="Arial" w:hAnsi="Arial" w:cs="Arial"/>
                <w:b/>
                <w:bCs/>
                <w:sz w:val="20"/>
                <w:szCs w:val="20"/>
              </w:rPr>
            </w:pPr>
            <w:r w:rsidRPr="005B3A87">
              <w:rPr>
                <w:rFonts w:ascii="Arial" w:hAnsi="Arial" w:cs="Arial"/>
                <w:bCs/>
                <w:sz w:val="20"/>
                <w:szCs w:val="20"/>
              </w:rPr>
              <w:t>Entrega de trabajos en tiempo y forma.</w:t>
            </w:r>
          </w:p>
        </w:tc>
      </w:tr>
      <w:tr w:rsidR="003F0C77" w:rsidRPr="005B3A87">
        <w:tc>
          <w:tcPr>
            <w:tcW w:w="10770" w:type="dxa"/>
            <w:gridSpan w:val="8"/>
          </w:tcPr>
          <w:p w:rsidR="003F0C77" w:rsidRPr="005B3A87" w:rsidRDefault="00BD1972">
            <w:pPr>
              <w:spacing w:after="120" w:line="240" w:lineRule="auto"/>
              <w:ind w:hanging="2"/>
              <w:rPr>
                <w:rFonts w:ascii="Arial" w:hAnsi="Arial" w:cs="Arial"/>
                <w:b/>
                <w:bCs/>
                <w:sz w:val="18"/>
                <w:szCs w:val="18"/>
              </w:rPr>
            </w:pPr>
            <w:r w:rsidRPr="005B3A87">
              <w:rPr>
                <w:rFonts w:ascii="Arial" w:hAnsi="Arial" w:cs="Arial"/>
                <w:b/>
                <w:bCs/>
                <w:sz w:val="18"/>
                <w:szCs w:val="18"/>
              </w:rPr>
              <w:t>Bibliografía del alumno:</w:t>
            </w:r>
          </w:p>
          <w:p w:rsidR="005B3A87" w:rsidRPr="005B3A87" w:rsidRDefault="005B3A87" w:rsidP="005B3A87">
            <w:pPr>
              <w:spacing w:after="120" w:line="240" w:lineRule="auto"/>
              <w:ind w:left="100"/>
              <w:rPr>
                <w:rFonts w:ascii="Arial" w:hAnsi="Arial" w:cs="Arial"/>
                <w:bCs/>
                <w:sz w:val="18"/>
                <w:szCs w:val="18"/>
              </w:rPr>
            </w:pPr>
            <w:proofErr w:type="spellStart"/>
            <w:proofErr w:type="gramStart"/>
            <w:r w:rsidRPr="005B3A87">
              <w:rPr>
                <w:rFonts w:ascii="Arial" w:hAnsi="Arial" w:cs="Arial"/>
                <w:bCs/>
                <w:sz w:val="18"/>
                <w:szCs w:val="18"/>
              </w:rPr>
              <w:t>Botto</w:t>
            </w:r>
            <w:proofErr w:type="spellEnd"/>
            <w:r w:rsidRPr="005B3A87">
              <w:rPr>
                <w:rFonts w:ascii="Arial" w:hAnsi="Arial" w:cs="Arial"/>
                <w:bCs/>
                <w:sz w:val="18"/>
                <w:szCs w:val="18"/>
              </w:rPr>
              <w:t xml:space="preserve"> ,</w:t>
            </w:r>
            <w:proofErr w:type="gramEnd"/>
            <w:r w:rsidRPr="005B3A87">
              <w:rPr>
                <w:rFonts w:ascii="Arial" w:hAnsi="Arial" w:cs="Arial"/>
                <w:bCs/>
                <w:sz w:val="18"/>
                <w:szCs w:val="18"/>
              </w:rPr>
              <w:t xml:space="preserve"> Juan- </w:t>
            </w:r>
            <w:proofErr w:type="spellStart"/>
            <w:r w:rsidRPr="005B3A87">
              <w:rPr>
                <w:rFonts w:ascii="Arial" w:hAnsi="Arial" w:cs="Arial"/>
                <w:bCs/>
                <w:sz w:val="18"/>
                <w:szCs w:val="18"/>
              </w:rPr>
              <w:t>Mateu</w:t>
            </w:r>
            <w:proofErr w:type="spellEnd"/>
            <w:r w:rsidRPr="005B3A87">
              <w:rPr>
                <w:rFonts w:ascii="Arial" w:hAnsi="Arial" w:cs="Arial"/>
                <w:bCs/>
                <w:sz w:val="18"/>
                <w:szCs w:val="18"/>
              </w:rPr>
              <w:t>, Marina(2010)-Bs. As. Biología 2 Ed. Tinta Fresca.</w:t>
            </w:r>
          </w:p>
          <w:p w:rsidR="005B3A87" w:rsidRPr="005B3A87" w:rsidRDefault="005B3A87" w:rsidP="005B3A87">
            <w:pPr>
              <w:spacing w:after="120" w:line="240" w:lineRule="auto"/>
              <w:ind w:left="100"/>
              <w:rPr>
                <w:rFonts w:ascii="Arial" w:hAnsi="Arial" w:cs="Arial"/>
                <w:bCs/>
                <w:sz w:val="18"/>
                <w:szCs w:val="18"/>
              </w:rPr>
            </w:pPr>
            <w:r w:rsidRPr="005B3A87">
              <w:rPr>
                <w:rFonts w:ascii="Arial" w:hAnsi="Arial" w:cs="Arial"/>
                <w:bCs/>
                <w:sz w:val="18"/>
                <w:szCs w:val="18"/>
              </w:rPr>
              <w:t xml:space="preserve">Godoy, </w:t>
            </w:r>
            <w:proofErr w:type="spellStart"/>
            <w:r w:rsidRPr="005B3A87">
              <w:rPr>
                <w:rFonts w:ascii="Arial" w:hAnsi="Arial" w:cs="Arial"/>
                <w:bCs/>
                <w:sz w:val="18"/>
                <w:szCs w:val="18"/>
              </w:rPr>
              <w:t>Elina</w:t>
            </w:r>
            <w:proofErr w:type="spellEnd"/>
            <w:r w:rsidRPr="005B3A87">
              <w:rPr>
                <w:rFonts w:ascii="Arial" w:hAnsi="Arial" w:cs="Arial"/>
                <w:bCs/>
                <w:sz w:val="18"/>
                <w:szCs w:val="18"/>
              </w:rPr>
              <w:t xml:space="preserve">-Iglesias, María C. (2008) Bs As. Biología: los procesos de cambio en los sistemas biológicos, evolución, reproducción y  herencia. Ed. </w:t>
            </w:r>
            <w:proofErr w:type="spellStart"/>
            <w:r w:rsidRPr="005B3A87">
              <w:rPr>
                <w:rFonts w:ascii="Arial" w:hAnsi="Arial" w:cs="Arial"/>
                <w:bCs/>
                <w:sz w:val="18"/>
                <w:szCs w:val="18"/>
              </w:rPr>
              <w:t>Santillana.</w:t>
            </w:r>
            <w:proofErr w:type="spellEnd"/>
          </w:p>
          <w:p w:rsidR="005B3A87" w:rsidRPr="005B3A87" w:rsidRDefault="005B3A87" w:rsidP="005B3A87">
            <w:pPr>
              <w:spacing w:after="120" w:line="240" w:lineRule="auto"/>
              <w:ind w:left="100"/>
              <w:rPr>
                <w:rFonts w:ascii="Arial" w:hAnsi="Arial" w:cs="Arial"/>
                <w:bCs/>
                <w:sz w:val="18"/>
                <w:szCs w:val="18"/>
              </w:rPr>
            </w:pPr>
            <w:proofErr w:type="spellStart"/>
            <w:r w:rsidRPr="005B3A87">
              <w:rPr>
                <w:rFonts w:ascii="Arial" w:hAnsi="Arial" w:cs="Arial"/>
                <w:bCs/>
                <w:sz w:val="18"/>
                <w:szCs w:val="18"/>
              </w:rPr>
              <w:t>Rodano</w:t>
            </w:r>
            <w:proofErr w:type="spellEnd"/>
            <w:r w:rsidRPr="005B3A87">
              <w:rPr>
                <w:rFonts w:ascii="Arial" w:hAnsi="Arial" w:cs="Arial"/>
                <w:bCs/>
                <w:sz w:val="18"/>
                <w:szCs w:val="18"/>
              </w:rPr>
              <w:t xml:space="preserve"> Diego- Rodríguez Mariana biología 2 Activa  Dos. Ed. Puertos de Palos.</w:t>
            </w:r>
          </w:p>
          <w:p w:rsidR="005B3A87" w:rsidRPr="005B3A87" w:rsidRDefault="005B3A87" w:rsidP="005B3A87">
            <w:pPr>
              <w:spacing w:after="120" w:line="240" w:lineRule="auto"/>
              <w:ind w:left="100"/>
              <w:rPr>
                <w:rFonts w:ascii="Arial" w:hAnsi="Arial" w:cs="Arial"/>
                <w:bCs/>
                <w:sz w:val="18"/>
                <w:szCs w:val="18"/>
              </w:rPr>
            </w:pPr>
            <w:proofErr w:type="spellStart"/>
            <w:r w:rsidRPr="005B3A87">
              <w:rPr>
                <w:rFonts w:ascii="Arial" w:hAnsi="Arial" w:cs="Arial"/>
                <w:bCs/>
                <w:sz w:val="18"/>
                <w:szCs w:val="18"/>
              </w:rPr>
              <w:t>Adradna</w:t>
            </w:r>
            <w:proofErr w:type="spellEnd"/>
            <w:r w:rsidRPr="005B3A87">
              <w:rPr>
                <w:rFonts w:ascii="Arial" w:hAnsi="Arial" w:cs="Arial"/>
                <w:bCs/>
                <w:sz w:val="18"/>
                <w:szCs w:val="18"/>
              </w:rPr>
              <w:t>, E. ciencias Naturales 1. E S. Ed. Estrada. Secundaria. Confluencias.</w:t>
            </w:r>
          </w:p>
          <w:p w:rsidR="005B3A87" w:rsidRPr="005B3A87" w:rsidRDefault="005B3A87" w:rsidP="005B3A87">
            <w:pPr>
              <w:spacing w:after="120" w:line="240" w:lineRule="auto"/>
              <w:ind w:left="100"/>
              <w:rPr>
                <w:rFonts w:ascii="Arial" w:hAnsi="Arial" w:cs="Arial"/>
                <w:bCs/>
                <w:sz w:val="18"/>
                <w:szCs w:val="18"/>
              </w:rPr>
            </w:pPr>
            <w:proofErr w:type="spellStart"/>
            <w:r w:rsidRPr="005B3A87">
              <w:rPr>
                <w:rFonts w:ascii="Arial" w:hAnsi="Arial" w:cs="Arial"/>
                <w:bCs/>
                <w:sz w:val="18"/>
                <w:szCs w:val="18"/>
              </w:rPr>
              <w:t>Barderi</w:t>
            </w:r>
            <w:proofErr w:type="spellEnd"/>
            <w:r w:rsidRPr="005B3A87">
              <w:rPr>
                <w:rFonts w:ascii="Arial" w:hAnsi="Arial" w:cs="Arial"/>
                <w:bCs/>
                <w:sz w:val="18"/>
                <w:szCs w:val="18"/>
              </w:rPr>
              <w:t xml:space="preserve">, M. G, Franco, R y </w:t>
            </w:r>
            <w:proofErr w:type="spellStart"/>
            <w:r w:rsidRPr="005B3A87">
              <w:rPr>
                <w:rFonts w:ascii="Arial" w:hAnsi="Arial" w:cs="Arial"/>
                <w:bCs/>
                <w:sz w:val="18"/>
                <w:szCs w:val="18"/>
              </w:rPr>
              <w:t>Taddei</w:t>
            </w:r>
            <w:proofErr w:type="spellEnd"/>
            <w:r w:rsidRPr="005B3A87">
              <w:rPr>
                <w:rFonts w:ascii="Arial" w:hAnsi="Arial" w:cs="Arial"/>
                <w:bCs/>
                <w:sz w:val="18"/>
                <w:szCs w:val="18"/>
              </w:rPr>
              <w:t>, F.P.2002. Ciencias Naturales 9. Santillana. Hoy. Ed. Santillana.</w:t>
            </w:r>
          </w:p>
          <w:p w:rsidR="005B3A87" w:rsidRPr="005B3A87" w:rsidRDefault="005B3A87" w:rsidP="005B3A87">
            <w:pPr>
              <w:spacing w:after="120" w:line="240" w:lineRule="auto"/>
              <w:ind w:left="100"/>
              <w:rPr>
                <w:rFonts w:ascii="Arial" w:hAnsi="Arial" w:cs="Arial"/>
                <w:bCs/>
                <w:sz w:val="18"/>
                <w:szCs w:val="18"/>
              </w:rPr>
            </w:pPr>
            <w:proofErr w:type="spellStart"/>
            <w:r w:rsidRPr="005B3A87">
              <w:rPr>
                <w:rFonts w:ascii="Arial" w:hAnsi="Arial" w:cs="Arial"/>
                <w:bCs/>
                <w:sz w:val="18"/>
                <w:szCs w:val="18"/>
              </w:rPr>
              <w:t>Demarchi</w:t>
            </w:r>
            <w:proofErr w:type="gramStart"/>
            <w:r w:rsidRPr="005B3A87">
              <w:rPr>
                <w:rFonts w:ascii="Arial" w:hAnsi="Arial" w:cs="Arial"/>
                <w:bCs/>
                <w:sz w:val="18"/>
                <w:szCs w:val="18"/>
              </w:rPr>
              <w:t>,D</w:t>
            </w:r>
            <w:proofErr w:type="spellEnd"/>
            <w:proofErr w:type="gramEnd"/>
            <w:r w:rsidRPr="005B3A87">
              <w:rPr>
                <w:rFonts w:ascii="Arial" w:hAnsi="Arial" w:cs="Arial"/>
                <w:bCs/>
                <w:sz w:val="18"/>
                <w:szCs w:val="18"/>
              </w:rPr>
              <w:t xml:space="preserve">. </w:t>
            </w:r>
            <w:proofErr w:type="spellStart"/>
            <w:r w:rsidRPr="005B3A87">
              <w:rPr>
                <w:rFonts w:ascii="Arial" w:hAnsi="Arial" w:cs="Arial"/>
                <w:bCs/>
                <w:sz w:val="18"/>
                <w:szCs w:val="18"/>
              </w:rPr>
              <w:t>et.al</w:t>
            </w:r>
            <w:proofErr w:type="spellEnd"/>
            <w:r w:rsidRPr="005B3A87">
              <w:rPr>
                <w:rFonts w:ascii="Arial" w:hAnsi="Arial" w:cs="Arial"/>
                <w:bCs/>
                <w:sz w:val="18"/>
                <w:szCs w:val="18"/>
              </w:rPr>
              <w:t>., 2015. Biología 2. Serie Nuevas Miradas. Ed. Tinta Fresca. Bs. As. Argentina. 207 pp.</w:t>
            </w:r>
          </w:p>
          <w:p w:rsidR="003F0C77" w:rsidRPr="005B3A87" w:rsidRDefault="005B3A87" w:rsidP="005B3A87">
            <w:pPr>
              <w:spacing w:after="120" w:line="240" w:lineRule="auto"/>
              <w:ind w:hanging="2"/>
              <w:rPr>
                <w:rFonts w:ascii="Arial" w:hAnsi="Arial" w:cs="Arial"/>
                <w:b/>
                <w:bCs/>
                <w:sz w:val="18"/>
                <w:szCs w:val="18"/>
              </w:rPr>
            </w:pPr>
            <w:r w:rsidRPr="005B3A87">
              <w:rPr>
                <w:rFonts w:ascii="Arial" w:hAnsi="Arial" w:cs="Arial"/>
                <w:bCs/>
                <w:sz w:val="18"/>
                <w:szCs w:val="18"/>
              </w:rPr>
              <w:t xml:space="preserve">Suarez, H y  A.M. Espinoza. Ciencias Naturales 9. Nuevamente Santillana. Ed. Santillana. </w:t>
            </w:r>
            <w:proofErr w:type="spellStart"/>
            <w:r w:rsidRPr="005B3A87">
              <w:rPr>
                <w:rFonts w:ascii="Arial" w:hAnsi="Arial" w:cs="Arial"/>
                <w:bCs/>
                <w:sz w:val="18"/>
                <w:szCs w:val="18"/>
              </w:rPr>
              <w:t>Bs.As.Argentina</w:t>
            </w:r>
            <w:proofErr w:type="spellEnd"/>
            <w:r>
              <w:rPr>
                <w:rFonts w:ascii="Arial" w:hAnsi="Arial" w:cs="Arial"/>
                <w:b/>
                <w:bCs/>
                <w:sz w:val="18"/>
                <w:szCs w:val="18"/>
              </w:rPr>
              <w:t>.</w:t>
            </w:r>
          </w:p>
        </w:tc>
      </w:tr>
    </w:tbl>
    <w:p w:rsidR="003F0C77" w:rsidRPr="005B3A87" w:rsidRDefault="003F0C77">
      <w:pPr>
        <w:rPr>
          <w:rFonts w:ascii="Arial" w:eastAsia="Arial" w:hAnsi="Arial" w:cs="Arial"/>
          <w:sz w:val="18"/>
          <w:szCs w:val="18"/>
        </w:rPr>
      </w:pPr>
    </w:p>
    <w:sectPr w:rsidR="003F0C77" w:rsidRPr="005B3A87">
      <w:pgSz w:w="12240" w:h="15840"/>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15DC879-0214-40F6-9CCC-3BF736B2EAE2}"/>
    <w:embedBold r:id="rId2" w:fontKey="{930BD764-0216-43F2-87D3-071C161EFBC1}"/>
  </w:font>
  <w:font w:name="Georgia">
    <w:panose1 w:val="02040502050405020303"/>
    <w:charset w:val="00"/>
    <w:family w:val="roman"/>
    <w:pitch w:val="variable"/>
    <w:sig w:usb0="00000287" w:usb1="00000000" w:usb2="00000000" w:usb3="00000000" w:csb0="0000009F" w:csb1="00000000"/>
    <w:embedItalic r:id="rId3" w:fontKey="{53652259-A6B5-40B2-89B4-F56A96E08677}"/>
  </w:font>
  <w:font w:name="Tahoma">
    <w:panose1 w:val="020B0604030504040204"/>
    <w:charset w:val="00"/>
    <w:family w:val="swiss"/>
    <w:pitch w:val="variable"/>
    <w:sig w:usb0="E1002EFF" w:usb1="C000605B" w:usb2="00000029" w:usb3="00000000" w:csb0="000101FF" w:csb1="00000000"/>
    <w:embedRegular r:id="rId4" w:fontKey="{F2A976C8-E520-4F26-B4E9-A7F18400B58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42B20662-B626-4C1D-99BC-22075858848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13023"/>
    <w:multiLevelType w:val="hybridMultilevel"/>
    <w:tmpl w:val="6638D8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compat>
    <w:compatSetting w:name="compatibilityMode" w:uri="http://schemas.microsoft.com/office/word" w:val="14"/>
  </w:compat>
  <w:rsids>
    <w:rsidRoot w:val="003F0C77"/>
    <w:rsid w:val="003F0C77"/>
    <w:rsid w:val="005B3A87"/>
    <w:rsid w:val="00BD197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ind w:hanging="1"/>
    </w:pPr>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B3A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3A87"/>
    <w:rPr>
      <w:rFonts w:ascii="Tahoma" w:hAnsi="Tahoma" w:cs="Tahoma"/>
      <w:sz w:val="16"/>
      <w:szCs w:val="16"/>
    </w:rPr>
  </w:style>
  <w:style w:type="paragraph" w:styleId="Prrafodelista">
    <w:name w:val="List Paragraph"/>
    <w:basedOn w:val="Normal"/>
    <w:rsid w:val="005B3A87"/>
    <w:pPr>
      <w:suppressAutoHyphens/>
      <w:spacing w:after="200" w:line="276" w:lineRule="auto"/>
      <w:ind w:leftChars="-1" w:left="720" w:hangingChars="1" w:hanging="1"/>
      <w:contextualSpacing/>
      <w:textDirection w:val="btLr"/>
      <w:textAlignment w:val="top"/>
      <w:outlineLvl w:val="0"/>
    </w:pPr>
    <w:rPr>
      <w:position w:val="-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ind w:hanging="1"/>
    </w:pPr>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B3A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3A87"/>
    <w:rPr>
      <w:rFonts w:ascii="Tahoma" w:hAnsi="Tahoma" w:cs="Tahoma"/>
      <w:sz w:val="16"/>
      <w:szCs w:val="16"/>
    </w:rPr>
  </w:style>
  <w:style w:type="paragraph" w:styleId="Prrafodelista">
    <w:name w:val="List Paragraph"/>
    <w:basedOn w:val="Normal"/>
    <w:rsid w:val="005B3A87"/>
    <w:pPr>
      <w:suppressAutoHyphens/>
      <w:spacing w:after="200" w:line="276" w:lineRule="auto"/>
      <w:ind w:leftChars="-1" w:left="720" w:hangingChars="1" w:hanging="1"/>
      <w:contextualSpacing/>
      <w:textDirection w:val="btLr"/>
      <w:textAlignment w:val="top"/>
      <w:outlineLvl w:val="0"/>
    </w:pPr>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437</Words>
  <Characters>2408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3</cp:revision>
  <dcterms:created xsi:type="dcterms:W3CDTF">2026-06-27T14:24:00Z</dcterms:created>
  <dcterms:modified xsi:type="dcterms:W3CDTF">2026-06-27T14:25:00Z</dcterms:modified>
</cp:coreProperties>
</file>